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14" w:rsidRDefault="005A5B14" w:rsidP="00E405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E4057F" w:rsidRDefault="00E4057F" w:rsidP="00E405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программе повышения квалификации </w:t>
      </w:r>
    </w:p>
    <w:p w:rsidR="00154B05" w:rsidRPr="00736C62" w:rsidRDefault="00154B05" w:rsidP="0015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62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736C62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социально-гуманитарных дисциплин и менеджмента в образовании  Протокол №1 от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.01.2021 г. и утвержденной ректором ГАУ ДПО «ВГАПО» </w:t>
      </w:r>
      <w:r w:rsidRPr="00171233">
        <w:rPr>
          <w:rFonts w:ascii="Times New Roman" w:eastAsia="Calibri" w:hAnsi="Times New Roman" w:cs="Times New Roman"/>
          <w:sz w:val="28"/>
          <w:szCs w:val="28"/>
        </w:rPr>
        <w:t xml:space="preserve">приказ № 1 от 11.01.2021 г.)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E4057F" w:rsidTr="00AA55B8">
        <w:trPr>
          <w:trHeight w:val="326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E4057F" w:rsidRPr="00E4057F" w:rsidRDefault="00E4057F" w:rsidP="00AA55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F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Основы проектного управления образовательной организацией</w:t>
            </w:r>
          </w:p>
        </w:tc>
      </w:tr>
      <w:tr w:rsidR="00E4057F" w:rsidTr="00AA55B8">
        <w:trPr>
          <w:trHeight w:val="347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E4057F" w:rsidRPr="00BB4ABC" w:rsidRDefault="00E4057F" w:rsidP="00E405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D22">
              <w:rPr>
                <w:rFonts w:ascii="Times New Roman" w:eastAsia="SimSun" w:hAnsi="Times New Roman" w:cs="Arial"/>
                <w:bCs/>
                <w:kern w:val="3"/>
                <w:sz w:val="28"/>
                <w:szCs w:val="24"/>
                <w:lang w:eastAsia="zh-CN"/>
              </w:rPr>
              <w:t xml:space="preserve">руководители </w:t>
            </w:r>
            <w:r>
              <w:rPr>
                <w:rFonts w:ascii="Times New Roman" w:eastAsia="SimSun" w:hAnsi="Times New Roman" w:cs="Arial"/>
                <w:bCs/>
                <w:kern w:val="3"/>
                <w:sz w:val="28"/>
                <w:szCs w:val="24"/>
                <w:lang w:eastAsia="zh-CN"/>
              </w:rPr>
              <w:t xml:space="preserve">образовательных организаций и педагоги, ответственные за проектную деятельность в образовательной организации </w:t>
            </w:r>
          </w:p>
        </w:tc>
      </w:tr>
      <w:tr w:rsidR="00E4057F" w:rsidTr="00AA55B8">
        <w:trPr>
          <w:trHeight w:val="326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E4057F" w:rsidRPr="00BB4ABC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E4057F" w:rsidTr="00AA55B8">
        <w:trPr>
          <w:trHeight w:val="326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E4057F" w:rsidTr="00AA55B8">
        <w:trPr>
          <w:trHeight w:val="347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E4057F" w:rsidRDefault="00E4057F" w:rsidP="00AA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F">
              <w:rPr>
                <w:rFonts w:ascii="Times New Roman" w:hAnsi="Times New Roman" w:cs="Times New Roman"/>
                <w:sz w:val="28"/>
                <w:szCs w:val="24"/>
              </w:rPr>
              <w:t>Актуализация профессиональных компетенций педагога и руководителя ОО в условиях реализации задач ФГОС НОО, ФГОС ООО, ФГОС СОО средствами проектной и исследовательской деятельности</w:t>
            </w:r>
          </w:p>
        </w:tc>
      </w:tr>
      <w:tr w:rsidR="00E4057F" w:rsidTr="00AA55B8">
        <w:trPr>
          <w:trHeight w:val="1236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026"/>
              <w:gridCol w:w="1801"/>
              <w:gridCol w:w="1935"/>
              <w:gridCol w:w="3092"/>
            </w:tblGrid>
            <w:tr w:rsidR="00135AEE" w:rsidRPr="00E4057F" w:rsidTr="00135AEE">
              <w:tc>
                <w:tcPr>
                  <w:tcW w:w="2138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Трудовая</w:t>
                  </w:r>
                  <w:r w:rsidRPr="00E4057F">
                    <w:rPr>
                      <w:rFonts w:ascii="Times New Roman" w:hAnsi="Times New Roman" w:cs="Times New Roman"/>
                      <w:spacing w:val="-1"/>
                      <w:w w:val="120"/>
                      <w:sz w:val="16"/>
                      <w:szCs w:val="16"/>
                    </w:rPr>
                    <w:t xml:space="preserve"> </w:t>
                  </w:r>
                  <w:r w:rsidRPr="00E4057F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функция</w:t>
                  </w:r>
                </w:p>
              </w:tc>
              <w:tc>
                <w:tcPr>
                  <w:tcW w:w="1868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w w:val="115"/>
                      <w:sz w:val="16"/>
                      <w:szCs w:val="16"/>
                    </w:rPr>
                    <w:t>Трудовое</w:t>
                  </w:r>
                  <w:r w:rsidRPr="00E4057F">
                    <w:rPr>
                      <w:rFonts w:ascii="Times New Roman" w:hAnsi="Times New Roman" w:cs="Times New Roman"/>
                      <w:spacing w:val="10"/>
                      <w:w w:val="120"/>
                      <w:sz w:val="16"/>
                      <w:szCs w:val="16"/>
                    </w:rPr>
                    <w:t xml:space="preserve"> </w:t>
                  </w:r>
                  <w:r w:rsidRPr="00E4057F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действие</w:t>
                  </w:r>
                </w:p>
              </w:tc>
              <w:tc>
                <w:tcPr>
                  <w:tcW w:w="2027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Знать</w:t>
                  </w:r>
                </w:p>
              </w:tc>
              <w:tc>
                <w:tcPr>
                  <w:tcW w:w="3743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Уметь</w:t>
                  </w:r>
                </w:p>
              </w:tc>
            </w:tr>
            <w:tr w:rsidR="00135AEE" w:rsidRPr="00E4057F" w:rsidTr="00135AEE">
              <w:tc>
                <w:tcPr>
                  <w:tcW w:w="2138" w:type="dxa"/>
                </w:tcPr>
                <w:p w:rsidR="00135AEE" w:rsidRPr="00135AEE" w:rsidRDefault="00135AEE" w:rsidP="004263CC">
                  <w:pPr>
                    <w:ind w:right="2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Педагогическая деятельность по проектированию и реализации образовательного процесса в образовательных организациях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начального общего, основного общего, среднего общего образования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едагогической деятельности по проектированию и реализации основных общеобразовательных программ (код</w:t>
                  </w:r>
                  <w:proofErr w:type="gramStart"/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</w:t>
                  </w:r>
                  <w:proofErr w:type="gramEnd"/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/02.6, В/03.6)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 согласно профессиональному стандарту «Педагог (педагогическая деятельность в дошкольном, начальном общем,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основном общем, среднем общем образовании) (воспитатель, учитель)», </w:t>
                  </w:r>
                </w:p>
                <w:p w:rsidR="00135AEE" w:rsidRPr="00135AEE" w:rsidRDefault="00135AEE" w:rsidP="004263CC">
                  <w:pPr>
                    <w:ind w:right="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</w:t>
                  </w:r>
                  <w:r w:rsidR="004263C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валификационные характеристики</w:t>
                  </w: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руководителя: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обеспечивает реализацию ФГОС, принимает решение о программном планировании 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работы в ОО   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осуществление профессиональной деятельности в соответствии с требованиями ФГОС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проектирование образовательного процесса на основе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ФГОС</w:t>
                  </w:r>
                </w:p>
                <w:p w:rsidR="00135AEE" w:rsidRPr="00135AEE" w:rsidRDefault="00135AEE" w:rsidP="00135AEE">
                  <w:pPr>
                    <w:ind w:right="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РФ, документы по вопросам обучения и воспитания детей и молодежи, 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особенности региональных условий, в которых реализуется используемые ООП НОО,</w:t>
                  </w:r>
                  <w:r w:rsidRPr="00135AEE"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 ФГОС ООО, ФГОС СОО,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 ответственность руководителя и педагога в </w:t>
                  </w: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соответствии с </w:t>
                  </w:r>
                  <w:r w:rsidRPr="00135AEE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shd w:val="clear" w:color="auto" w:fill="FFFFFF"/>
                    </w:rPr>
                    <w:t xml:space="preserve">профессиональным стандартом «Педагог»,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профессиональным стандартом </w:t>
                  </w:r>
                  <w:proofErr w:type="spellStart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тьютора</w:t>
                  </w:r>
                  <w:proofErr w:type="spellEnd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нормами е</w:t>
                  </w:r>
                  <w:r w:rsidRPr="00135AEE">
                    <w:rPr>
                      <w:rFonts w:ascii="Times New Roman" w:hAnsi="Times New Roman" w:cs="Times New Roman"/>
                      <w:spacing w:val="3"/>
                      <w:sz w:val="18"/>
                      <w:szCs w:val="18"/>
                    </w:rPr>
                    <w:t>диного квалификационного справочника должностей руководителей,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законодательство о правах ребенка, 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содержание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ФГОС НОО</w:t>
                  </w:r>
                  <w:r w:rsidRPr="00135AEE">
                    <w:rPr>
                      <w:rFonts w:ascii="Times New Roman" w:hAnsi="Times New Roman" w:cs="Times New Roman"/>
                      <w:spacing w:val="2"/>
                      <w:sz w:val="18"/>
                      <w:szCs w:val="18"/>
                      <w:shd w:val="clear" w:color="auto" w:fill="FFFFFF"/>
                    </w:rPr>
                    <w:t>, ФГОС ООО, ФГОС СОО и примерных образовательных программ,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bCs/>
                      <w:kern w:val="3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педагогические закономерности организации образовательного процесса в условиях ФГОС, </w:t>
                  </w:r>
                </w:p>
                <w:p w:rsidR="00135AEE" w:rsidRPr="00135AEE" w:rsidRDefault="00135AEE" w:rsidP="00135AEE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ориентироваться в правовом поле и применять правовые нормы в сфере образовательной деятельности</w:t>
                  </w: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контролировать реализацию образовательных программ, 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локализовать (адаптировать к конкретному контексту) федеральные, региональные и местные инициативы и приоритеты,</w:t>
                  </w: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 планировать и осуществлять учебный процесс в соответствии с ООП ОО,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строить воспитательную деятельность с учетом культурных различий детей, половозрастных и индивидуальных особенностей,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разрабатывать и реализовывать </w:t>
                  </w: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проблемное обучение, осуществлять связь обучения по предмету (курсу, программе) с практикой, обсуждать с </w:t>
                  </w:r>
                  <w:proofErr w:type="gramStart"/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обучающимися</w:t>
                  </w:r>
                  <w:proofErr w:type="gramEnd"/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 xml:space="preserve"> актуальные события современности,</w:t>
                  </w:r>
                </w:p>
                <w:p w:rsidR="00135AEE" w:rsidRPr="00135AEE" w:rsidRDefault="00135AEE" w:rsidP="00135AEE">
                  <w:pPr>
                    <w:ind w:left="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обеспечивать формирование внутреннего информационного пространства ОО, эффективных каналов коммуникации и системы обмена знаниями в образовательной организации в целях достижения образовательных результатов,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ind w:left="40"/>
                    <w:jc w:val="both"/>
                    <w:textAlignment w:val="baseline"/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2D2D2D"/>
                      <w:spacing w:val="2"/>
                      <w:sz w:val="18"/>
                      <w:szCs w:val="18"/>
                      <w:shd w:val="clear" w:color="auto" w:fill="FFFFFF"/>
                    </w:rPr>
                    <w:t>соблюдать правовые, нравственные и этические нормы, требования профессиональной этики</w:t>
                  </w:r>
                </w:p>
                <w:p w:rsidR="00135AEE" w:rsidRPr="00135AEE" w:rsidRDefault="00135AEE" w:rsidP="00135AE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5AEE" w:rsidRPr="00E4057F" w:rsidTr="00135AEE">
              <w:tc>
                <w:tcPr>
                  <w:tcW w:w="2138" w:type="dxa"/>
                </w:tcPr>
                <w:p w:rsidR="00135AEE" w:rsidRPr="00135AEE" w:rsidRDefault="00135AEE" w:rsidP="004263C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 xml:space="preserve">Педагогическая деятельность по проектированию и реализации образовательного процесса в образовательных организациях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5AE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начального общего, основного общего, среднего общего образования</w:t>
                  </w:r>
                </w:p>
              </w:tc>
              <w:tc>
                <w:tcPr>
                  <w:tcW w:w="1868" w:type="dxa"/>
                </w:tcPr>
                <w:p w:rsidR="00135AEE" w:rsidRPr="00135AEE" w:rsidRDefault="00135AEE" w:rsidP="004263C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 </w:t>
                  </w:r>
                </w:p>
              </w:tc>
              <w:tc>
                <w:tcPr>
                  <w:tcW w:w="2027" w:type="dxa"/>
                </w:tcPr>
                <w:p w:rsidR="00135AEE" w:rsidRPr="00135AEE" w:rsidRDefault="00135AEE" w:rsidP="004263CC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 при введении и организации проектной и исследовательской деятельности в соответствии с  нормами ФГОС общего образования, основы проектного управления</w:t>
                  </w:r>
                </w:p>
              </w:tc>
              <w:tc>
                <w:tcPr>
                  <w:tcW w:w="3743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строить новые смыслы организации проектной деятельности с учетом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задач инновационной образовательной политики;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обеспечивать накопительный эффект в решении задач реализации проектной и исследовательской деятельности в условиях ФГОС НОО, ФГОС ООО, ФГОС СОО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35AEE" w:rsidRPr="00E4057F" w:rsidTr="00135AEE">
              <w:tc>
                <w:tcPr>
                  <w:tcW w:w="2138" w:type="dxa"/>
                </w:tcPr>
                <w:p w:rsidR="00135AEE" w:rsidRPr="00135AEE" w:rsidRDefault="00135AEE" w:rsidP="004263C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-разработка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(совместно с другими специалистами) 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реализация 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совместно с родителями (законными представителями) программ индивидуального развития ребенка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27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  <w:lastRenderedPageBreak/>
                    <w:t>р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оль, которая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отводится освоению проектной деятельности в рамках ФГОС  ОО и актуализированного «Профессионального стандарта педагога»</w:t>
                  </w:r>
                  <w:r w:rsidRPr="00135AEE"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  <w:t xml:space="preserve"> в соответствии со шкалой учительского роста и т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ребования к содержанию, организации, связи с предметным обучением, планируемые образовательные результаты освоения проектной и исследовательской деятельностей;  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методику оценки </w:t>
                  </w:r>
                  <w:proofErr w:type="spellStart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сформированности</w:t>
                  </w:r>
                  <w:proofErr w:type="spellEnd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субъекта проектной деятельности и методику управления проектно-исследовательской работой</w:t>
                  </w:r>
                </w:p>
              </w:tc>
              <w:tc>
                <w:tcPr>
                  <w:tcW w:w="3743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разрабатывать и реализовывать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разрабатывать программы внеурочной деятельности, развития УУД ООП ОО и воспитательной работы, фиксирующие результаты проектной и исследовательской деятельности;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использовать методику оценки </w:t>
                  </w:r>
                  <w:proofErr w:type="spellStart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сформированности</w:t>
                  </w:r>
                  <w:proofErr w:type="spellEnd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субъекта проектной деятельности и методику управления проектно-исследовательской работой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5AEE" w:rsidRPr="00E4057F" w:rsidTr="00135AEE">
              <w:tc>
                <w:tcPr>
                  <w:tcW w:w="2138" w:type="dxa"/>
                </w:tcPr>
                <w:p w:rsidR="00135AEE" w:rsidRPr="00135AEE" w:rsidRDefault="00135AEE" w:rsidP="004263C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-педагогическое сопровождение обучающихся в реализации индивидуальных образовательных маршрутов, учебных планов, проектов</w:t>
                  </w:r>
                </w:p>
              </w:tc>
              <w:tc>
                <w:tcPr>
                  <w:tcW w:w="2027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Дидактические основы и диагностические средства индивидуализации, используемые в учебно-воспитательном процессе 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методические основы и подходы к отбору актуальных методических материалов для </w:t>
                  </w:r>
                  <w:proofErr w:type="spellStart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тьюторского</w:t>
                  </w:r>
                  <w:proofErr w:type="spellEnd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сопровождения обучающихся в процессе </w:t>
                  </w: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образования, а также подходы к разработке методических сре</w:t>
                  </w:r>
                  <w:proofErr w:type="gramStart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дств дл</w:t>
                  </w:r>
                  <w:proofErr w:type="gramEnd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 обеспечения совместной деятельности субъектов образования</w:t>
                  </w:r>
                </w:p>
                <w:p w:rsidR="00135AEE" w:rsidRPr="00135AEE" w:rsidRDefault="00135AEE" w:rsidP="00135AEE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основы анализа и оценки эффективности </w:t>
                  </w:r>
                  <w:proofErr w:type="spellStart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тьюторского</w:t>
                  </w:r>
                  <w:proofErr w:type="spellEnd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сопровождения индивидуальных образовательных программ</w:t>
                  </w:r>
                </w:p>
              </w:tc>
              <w:tc>
                <w:tcPr>
                  <w:tcW w:w="3743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различать педагогическую работу, направленную на обучение проектной и исследовательской деятельностям обучающихся  и традиционные формы педагогической работы, предполагающие больший уровень самостоятельности учеников в достижении результата;</w:t>
                  </w:r>
                  <w:proofErr w:type="gramEnd"/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различать методическую  работу, направленную на освоение проектной и исследовательской деятельностей, и педагогическую работу, связанную с использованием «проектного и/или исследовательского метода» в образовании;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различать задачи и результаты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разных моделей организации проектной деятельности в соответствии с ФГОС СОО;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ФГОС СОО;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разрабатывать методические материалы, необходимые для организации познавательной, творческой, игровой деятельности обучающихся при реализации проектов, осуществлять подбор методических средств для педагогической </w:t>
                  </w:r>
                  <w:proofErr w:type="gramStart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поддержки</w:t>
                  </w:r>
                  <w:proofErr w:type="gramEnd"/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обучающихся в освоении ими индивидуальных учебных планов;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создавать алгоритмы для самостоятельного построения обучающимися программ в различных видах образования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</w:pPr>
                </w:p>
              </w:tc>
            </w:tr>
            <w:tr w:rsidR="00135AEE" w:rsidRPr="00E4057F" w:rsidTr="00135AEE">
              <w:tc>
                <w:tcPr>
                  <w:tcW w:w="2138" w:type="dxa"/>
                </w:tcPr>
                <w:p w:rsidR="00135AEE" w:rsidRPr="00135AEE" w:rsidRDefault="00135AEE" w:rsidP="004263C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К</w:t>
                  </w:r>
                  <w:r w:rsidR="004263C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валификационные характеристики </w:t>
                  </w:r>
                  <w:bookmarkStart w:id="0" w:name="_GoBack"/>
                  <w:bookmarkEnd w:id="0"/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руководителя: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определяет стратегию, цели и задачи развития образовательного учреждения,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руководит разработкой программы развития ОО</w:t>
                  </w:r>
                </w:p>
                <w:p w:rsidR="00135AEE" w:rsidRPr="00135AEE" w:rsidRDefault="00135AEE" w:rsidP="004263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учетом перспективных отечественных и мировых тенденций, национальных и региональных приоритетов, запросов местного сообщества,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обучающихся (их семей) и потенциала образовательной организации</w:t>
                  </w:r>
                </w:p>
                <w:p w:rsidR="00135AEE" w:rsidRPr="00135AEE" w:rsidRDefault="00135AEE" w:rsidP="004263C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</w:tcPr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специфику образовательной деятельности организации, действительное и перспективное положение образовательной организации на рынке образовательных услуг, рынке труда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методы анализа и взаимодействия образовательной организации и внешней среды, принципы, методы, технологии анализа и мониторинга факторов внешней среды организации</w:t>
                  </w:r>
                </w:p>
                <w:p w:rsidR="00135AEE" w:rsidRPr="00135AEE" w:rsidRDefault="00135AEE" w:rsidP="00135AEE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методы планирования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 прогнозирования потребности в кадрах, непрерывного профессионального развития кадров образовательной организации</w:t>
                  </w:r>
                </w:p>
              </w:tc>
              <w:tc>
                <w:tcPr>
                  <w:tcW w:w="3743" w:type="dxa"/>
                </w:tcPr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формировать видение, миссию организации, организационную стратегию, определять индикаторы и показатели ее достижения,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управлять деятельностью коллектива организации, направленной на содействие непрерывному и устойчивому совершенствованию образовательной организации,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организовывать мониторинг и анализ педагогических теорий, перспективные отечественные и мировые тенденции в области развития общего образования, национальных и региональных приоритетов в сфере образования, запросов местного сообщества, обучающихся (их семей),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организовывать профессиональную и общественную оценку достижений ОО,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привлекать и стимулировать поиск </w:t>
                  </w: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дополнительных ресурсов, требующихся для эффективной деятельности образовательной организации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проводить мониторинг, анализ, оценку и контроль эффективности и результативности использования ресурсов организации, 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организовывать подготовку отчётов для заинтересованных сторон по эффективности и результативности управления ресурсами организации, 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организовать оценку существующих ресурсов и возможных источников получения дополнительных ресурсов, ограничений и рисков реализации программы развития образовательной организации,</w:t>
                  </w:r>
                </w:p>
                <w:p w:rsidR="00135AEE" w:rsidRPr="00135AEE" w:rsidRDefault="00135AEE" w:rsidP="00135AE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корректировать реализацию процесса управления ресурсами организации,</w:t>
                  </w:r>
                </w:p>
                <w:p w:rsidR="00135AEE" w:rsidRPr="00135AEE" w:rsidRDefault="00135AEE" w:rsidP="00135AEE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A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обеспечивает сбалансированного распределения ресурсов по направлениям деятельности/подразделениям организации, определение возможных рисков в связи с изменением объема и перераспределения предоставляемых ресурсов</w:t>
                  </w:r>
                </w:p>
              </w:tc>
            </w:tr>
          </w:tbl>
          <w:p w:rsidR="00E4057F" w:rsidRP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57F" w:rsidTr="00AA55B8">
        <w:trPr>
          <w:trHeight w:val="655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E4057F" w:rsidRPr="00E4057F" w:rsidRDefault="00135AEE" w:rsidP="00AA55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AEE">
              <w:rPr>
                <w:rFonts w:ascii="Times New Roman" w:hAnsi="Times New Roman" w:cs="Times New Roman"/>
                <w:sz w:val="24"/>
                <w:szCs w:val="16"/>
              </w:rPr>
              <w:t xml:space="preserve">36%-64% </w:t>
            </w:r>
          </w:p>
        </w:tc>
      </w:tr>
      <w:tr w:rsidR="00E4057F" w:rsidTr="00AA55B8">
        <w:trPr>
          <w:trHeight w:val="8354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E4057F" w:rsidRPr="00E4057F" w:rsidTr="00AA55B8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E4057F" w:rsidRPr="00E4057F" w:rsidTr="00AA55B8">
              <w:trPr>
                <w:trHeight w:val="347"/>
              </w:trPr>
              <w:tc>
                <w:tcPr>
                  <w:tcW w:w="684" w:type="dxa"/>
                  <w:vMerge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E4057F" w:rsidRPr="00E4057F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05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E4057F" w:rsidRPr="00E4057F" w:rsidTr="00AA55B8">
              <w:trPr>
                <w:trHeight w:val="347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E4057F" w:rsidRPr="0030539B" w:rsidRDefault="00E4057F" w:rsidP="00AA55B8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№1 </w:t>
                  </w:r>
                  <w:r w:rsidRPr="0030539B">
                    <w:rPr>
                      <w:rFonts w:ascii="Times New Roman" w:hAnsi="Times New Roman" w:cs="Times New Roman"/>
                      <w:bCs/>
                      <w:sz w:val="16"/>
                      <w:shd w:val="clear" w:color="auto" w:fill="FFFFFF"/>
                    </w:rPr>
                    <w:t>Нормативные основы управления исследовательской и проектной деятельностью на уровне образовательной организации, муниципального образования.  Законодательные основы проектного менеджмента в российском образовании. П</w:t>
                  </w: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роект «Развитие образования» как проект: жизненный цикл проекта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E4057F" w:rsidRPr="00E4057F" w:rsidTr="00AA55B8">
              <w:trPr>
                <w:trHeight w:val="347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№1 </w:t>
                  </w:r>
                  <w:r w:rsidRPr="0030539B">
                    <w:rPr>
                      <w:rFonts w:ascii="Times New Roman" w:hAnsi="Times New Roman" w:cs="Times New Roman"/>
                      <w:iCs/>
                      <w:sz w:val="16"/>
                    </w:rPr>
                    <w:t>М</w:t>
                  </w:r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>етодологическ</w:t>
                  </w:r>
                  <w:r w:rsidRPr="0030539B">
                    <w:rPr>
                      <w:rFonts w:ascii="Times New Roman" w:hAnsi="Times New Roman" w:cs="Times New Roman"/>
                      <w:iCs/>
                      <w:sz w:val="16"/>
                    </w:rPr>
                    <w:t>ая</w:t>
                  </w:r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 xml:space="preserve"> основ</w:t>
                  </w:r>
                  <w:r w:rsidRPr="0030539B">
                    <w:rPr>
                      <w:rFonts w:ascii="Times New Roman" w:hAnsi="Times New Roman" w:cs="Times New Roman"/>
                      <w:iCs/>
                      <w:sz w:val="16"/>
                    </w:rPr>
                    <w:t>а</w:t>
                  </w:r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 xml:space="preserve"> проектной деятельности и проектного управления в образовательных системах</w:t>
                  </w: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№2 </w:t>
                  </w:r>
                  <w:r w:rsidRPr="0030539B">
                    <w:rPr>
                      <w:rFonts w:ascii="Times New Roman" w:hAnsi="Times New Roman"/>
                      <w:bCs/>
                      <w:sz w:val="16"/>
                      <w:shd w:val="clear" w:color="auto" w:fill="FFFFFF"/>
                    </w:rPr>
                    <w:t>Проектное управление в образовательной организации: от мн</w:t>
                  </w:r>
                  <w:r w:rsidRPr="0030539B">
                    <w:rPr>
                      <w:rFonts w:ascii="Times New Roman" w:hAnsi="Times New Roman"/>
                      <w:sz w:val="16"/>
                    </w:rPr>
                    <w:t>огообразия проектов в сфере образования</w:t>
                  </w:r>
                  <w:r w:rsidRPr="0030539B">
                    <w:rPr>
                      <w:rFonts w:ascii="Times New Roman" w:hAnsi="Times New Roman"/>
                      <w:bCs/>
                      <w:sz w:val="16"/>
                      <w:shd w:val="clear" w:color="auto" w:fill="FFFFFF"/>
                    </w:rPr>
                    <w:t xml:space="preserve"> – к новым задачам и профессиональным компетентностям руководителя, педагога  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№3  </w:t>
                  </w:r>
                  <w:r w:rsidRPr="0030539B">
                    <w:rPr>
                      <w:rFonts w:ascii="Times New Roman" w:hAnsi="Times New Roman"/>
                      <w:sz w:val="16"/>
                    </w:rPr>
                    <w:t xml:space="preserve">Модели проектной и исследовательской деятельности вчера, сегодня, завтра: выбор смыслов, приоритетов, команды и уровня сложности задач  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 4    </w:t>
                  </w:r>
                  <w:r w:rsidRPr="0030539B">
                    <w:rPr>
                      <w:rFonts w:ascii="Times New Roman" w:hAnsi="Times New Roman"/>
                      <w:sz w:val="16"/>
                    </w:rPr>
                    <w:t xml:space="preserve">Управление распределенной проектной и исследовательской деятельностью в образовательной организации: распределенная функция сопровождения. Возможности </w:t>
                  </w:r>
                  <w:proofErr w:type="spellStart"/>
                  <w:r w:rsidRPr="0030539B">
                    <w:rPr>
                      <w:rFonts w:ascii="Times New Roman" w:hAnsi="Times New Roman"/>
                      <w:sz w:val="16"/>
                    </w:rPr>
                    <w:t>кросскультурного</w:t>
                  </w:r>
                  <w:proofErr w:type="spellEnd"/>
                  <w:r w:rsidRPr="0030539B">
                    <w:rPr>
                      <w:rFonts w:ascii="Times New Roman" w:hAnsi="Times New Roman"/>
                      <w:sz w:val="16"/>
                    </w:rPr>
                    <w:t xml:space="preserve"> глобального сообщества  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 5 </w:t>
                  </w:r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 xml:space="preserve">Управление проектом на основных этапах жизненного цикла: </w:t>
                  </w:r>
                  <w:proofErr w:type="spellStart"/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>предпроектный</w:t>
                  </w:r>
                  <w:proofErr w:type="spellEnd"/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 xml:space="preserve"> анализ, разработка проекта, его реализация и диссеминация результатов</w:t>
                  </w: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E4057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Тема №6   </w:t>
                  </w:r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>Р</w:t>
                  </w:r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 xml:space="preserve">еализация </w:t>
                  </w:r>
                  <w:proofErr w:type="gramStart"/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>системного</w:t>
                  </w:r>
                  <w:proofErr w:type="gramEnd"/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 xml:space="preserve"> и ресурсного подходов в управлении проектами</w:t>
                  </w:r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>картируем</w:t>
                  </w:r>
                  <w:proofErr w:type="spellEnd"/>
                  <w:r w:rsidRPr="0030539B">
                    <w:rPr>
                      <w:rFonts w:ascii="Times New Roman" w:hAnsi="Times New Roman" w:cs="Times New Roman"/>
                      <w:sz w:val="16"/>
                      <w:shd w:val="clear" w:color="auto" w:fill="FFFFFF"/>
                    </w:rPr>
                    <w:t xml:space="preserve"> пространство проектов в образовании и вне его. </w:t>
                  </w: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Объекты управления проектом. Технологические и методические особенности проектного управления</w:t>
                  </w:r>
                </w:p>
                <w:p w:rsidR="00E4057F" w:rsidRPr="0030539B" w:rsidRDefault="00E4057F" w:rsidP="00E4057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E4057F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E4057F" w:rsidRPr="0030539B" w:rsidRDefault="00E4057F" w:rsidP="0030539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Тема №</w:t>
                  </w:r>
                  <w:r w:rsidR="0030539B" w:rsidRPr="0030539B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7 </w:t>
                  </w:r>
                  <w:r w:rsidR="0030539B" w:rsidRPr="0030539B">
                    <w:rPr>
                      <w:rFonts w:ascii="Times New Roman" w:hAnsi="Times New Roman" w:cs="Times New Roman"/>
                      <w:sz w:val="16"/>
                    </w:rPr>
                    <w:t>Образовательные проекты как объект управления. Фазы образовательного проекта. Субъекты управления проектом. Проектная команда. Правила командной работы. Эффективные технологии формирования команды, его имиджа, распределения ролей в команде</w:t>
                  </w:r>
                </w:p>
              </w:tc>
              <w:tc>
                <w:tcPr>
                  <w:tcW w:w="1134" w:type="dxa"/>
                </w:tcPr>
                <w:p w:rsidR="00E4057F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4057F" w:rsidRPr="0030539B" w:rsidRDefault="00E4057F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 xml:space="preserve">Тест </w:t>
                  </w:r>
                  <w:proofErr w:type="spellStart"/>
                  <w:r w:rsidRPr="0030539B">
                    <w:rPr>
                      <w:rFonts w:ascii="Times New Roman" w:hAnsi="Times New Roman" w:cs="Times New Roman"/>
                      <w:sz w:val="16"/>
                    </w:rPr>
                    <w:t>скилл-фолио</w:t>
                  </w:r>
                  <w:proofErr w:type="spellEnd"/>
                  <w:r w:rsidRPr="0030539B">
                    <w:rPr>
                      <w:rFonts w:ascii="Times New Roman" w:hAnsi="Times New Roman" w:cs="Times New Roman"/>
                      <w:sz w:val="16"/>
                    </w:rPr>
                    <w:t xml:space="preserve"> «Навыки 21 века». Рефлексия результатов и первый о</w:t>
                  </w:r>
                  <w:r w:rsidRPr="0030539B">
                    <w:rPr>
                      <w:rFonts w:ascii="Times New Roman" w:eastAsiaTheme="minorEastAsia" w:hAnsi="Times New Roman" w:cs="Times New Roman"/>
                      <w:iCs/>
                      <w:sz w:val="16"/>
                    </w:rPr>
                    <w:t>пыт инициации проекта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 xml:space="preserve">Рефлексия </w:t>
                  </w:r>
                  <w:proofErr w:type="spellStart"/>
                  <w:r w:rsidRPr="0030539B">
                    <w:rPr>
                      <w:rFonts w:ascii="Times New Roman" w:hAnsi="Times New Roman" w:cs="Times New Roman"/>
                      <w:sz w:val="16"/>
                    </w:rPr>
                    <w:t>интернет-ресурсов</w:t>
                  </w:r>
                  <w:proofErr w:type="spellEnd"/>
                  <w:r w:rsidRPr="0030539B">
                    <w:rPr>
                      <w:rFonts w:ascii="Times New Roman" w:hAnsi="Times New Roman" w:cs="Times New Roman"/>
                      <w:sz w:val="16"/>
                    </w:rPr>
                    <w:t xml:space="preserve"> п</w:t>
                  </w:r>
                  <w:r w:rsidRPr="0030539B">
                    <w:rPr>
                      <w:rFonts w:ascii="Times New Roman" w:hAnsi="Times New Roman" w:cs="Times New Roman"/>
                      <w:bCs/>
                      <w:sz w:val="16"/>
                      <w:shd w:val="clear" w:color="auto" w:fill="FFFFFF"/>
                    </w:rPr>
                    <w:t>роектного управления в образовательной организации для н</w:t>
                  </w:r>
                  <w:r w:rsidRPr="0030539B">
                    <w:rPr>
                      <w:rFonts w:ascii="Times New Roman" w:hAnsi="Times New Roman" w:cs="Times New Roman"/>
                      <w:sz w:val="16"/>
                    </w:rPr>
                    <w:t xml:space="preserve">аучно-практического образования (как формата образования будущего). </w:t>
                  </w:r>
                  <w:r w:rsidRPr="0030539B">
                    <w:rPr>
                      <w:rFonts w:ascii="Times New Roman" w:hAnsi="Times New Roman" w:cs="Times New Roman"/>
                      <w:iCs/>
                      <w:sz w:val="16"/>
                    </w:rPr>
                    <w:t>Проекты, в которых участвуют школы. Школы, которые участвуют в проектах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4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/>
                      <w:sz w:val="16"/>
                    </w:rPr>
                    <w:t>Продуктовые проекты в образовании: особенности организации и демонстрации результатов. Поиск продуктовых проектов, выявление особенностей управления ими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eastAsia="Times New Roman" w:hAnsi="Times New Roman"/>
                      <w:color w:val="333333"/>
                      <w:sz w:val="16"/>
                      <w:lang w:eastAsia="ru-RU"/>
                    </w:rPr>
                    <w:t>И</w:t>
                  </w:r>
                  <w:r w:rsidRPr="0030539B">
                    <w:rPr>
                      <w:rFonts w:ascii="Times New Roman" w:hAnsi="Times New Roman"/>
                      <w:sz w:val="16"/>
                    </w:rPr>
                    <w:t xml:space="preserve">зучаем опыт создания </w:t>
                  </w:r>
                  <w:proofErr w:type="gramStart"/>
                  <w:r w:rsidRPr="0030539B">
                    <w:rPr>
                      <w:rFonts w:ascii="Times New Roman" w:hAnsi="Times New Roman"/>
                      <w:sz w:val="16"/>
                    </w:rPr>
                    <w:t>интернет-проектов</w:t>
                  </w:r>
                  <w:proofErr w:type="gramEnd"/>
                  <w:r w:rsidRPr="0030539B">
                    <w:rPr>
                      <w:rFonts w:ascii="Times New Roman" w:hAnsi="Times New Roman"/>
                      <w:sz w:val="16"/>
                    </w:rPr>
                    <w:t xml:space="preserve"> в контексте реализации требований ФГОС общего образования. Выявляем </w:t>
                  </w: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технологические особенности сопровождения проектов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Технологии а</w:t>
                  </w: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нализа внешней среды образовательного проекта.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  <w:tr w:rsidR="0030539B" w:rsidRPr="00E4057F" w:rsidTr="00AA55B8">
              <w:trPr>
                <w:trHeight w:val="368"/>
              </w:trPr>
              <w:tc>
                <w:tcPr>
                  <w:tcW w:w="68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103" w:type="dxa"/>
                </w:tcPr>
                <w:p w:rsidR="0030539B" w:rsidRPr="0030539B" w:rsidRDefault="0030539B" w:rsidP="0030539B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16"/>
                      <w:lang w:eastAsia="ru-RU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Реальные и перспективные проекты, обеспечивающие реализацию  предметных концепций</w:t>
                  </w:r>
                </w:p>
              </w:tc>
              <w:tc>
                <w:tcPr>
                  <w:tcW w:w="1134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30539B" w:rsidRPr="0030539B" w:rsidRDefault="0030539B" w:rsidP="00AA55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30539B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</w:tr>
          </w:tbl>
          <w:p w:rsidR="00E4057F" w:rsidRP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57F" w:rsidTr="00AA55B8">
        <w:trPr>
          <w:trHeight w:val="633"/>
        </w:trPr>
        <w:tc>
          <w:tcPr>
            <w:tcW w:w="675" w:type="dxa"/>
          </w:tcPr>
          <w:p w:rsidR="00E4057F" w:rsidRDefault="00E4057F" w:rsidP="00AA55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E4057F" w:rsidRDefault="00E4057F" w:rsidP="00AA5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E4057F" w:rsidRPr="00FC1D8F" w:rsidRDefault="0030539B" w:rsidP="0030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4057F" w:rsidRPr="00714BF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Презентация: «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Обновление модели</w:t>
            </w:r>
            <w:r w:rsidRPr="00E647A7">
              <w:rPr>
                <w:rFonts w:ascii="Times New Roman" w:hAnsi="Times New Roman" w:cs="Times New Roman"/>
                <w:szCs w:val="24"/>
              </w:rPr>
              <w:t xml:space="preserve"> управления в образовательной организации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E4057F" w:rsidRPr="00FC1D8F" w:rsidRDefault="00E4057F" w:rsidP="00E405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57F" w:rsidRDefault="00E4057F" w:rsidP="00E4057F"/>
    <w:p w:rsidR="005B3FE2" w:rsidRDefault="005B3FE2"/>
    <w:sectPr w:rsidR="005B3FE2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AEE"/>
    <w:multiLevelType w:val="hybridMultilevel"/>
    <w:tmpl w:val="9DB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4170"/>
    <w:multiLevelType w:val="hybridMultilevel"/>
    <w:tmpl w:val="C540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44C4A"/>
    <w:multiLevelType w:val="hybridMultilevel"/>
    <w:tmpl w:val="2EA0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057F"/>
    <w:rsid w:val="00135AEE"/>
    <w:rsid w:val="00154B05"/>
    <w:rsid w:val="0030539B"/>
    <w:rsid w:val="004263CC"/>
    <w:rsid w:val="005A5B14"/>
    <w:rsid w:val="005B3FE2"/>
    <w:rsid w:val="005C3308"/>
    <w:rsid w:val="00E4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57F"/>
    <w:pPr>
      <w:spacing w:after="0" w:line="240" w:lineRule="auto"/>
    </w:pPr>
  </w:style>
  <w:style w:type="table" w:styleId="a4">
    <w:name w:val="Table Grid"/>
    <w:basedOn w:val="a1"/>
    <w:uiPriority w:val="59"/>
    <w:rsid w:val="00E4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repljy</dc:creator>
  <cp:lastModifiedBy>stepanchuk</cp:lastModifiedBy>
  <cp:revision>3</cp:revision>
  <dcterms:created xsi:type="dcterms:W3CDTF">2021-11-29T08:59:00Z</dcterms:created>
  <dcterms:modified xsi:type="dcterms:W3CDTF">2021-11-29T13:08:00Z</dcterms:modified>
</cp:coreProperties>
</file>